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B1" w:rsidRDefault="003038AC" w:rsidP="006B6FB1">
      <w:pPr>
        <w:ind w:hanging="720"/>
        <w:rPr>
          <w:lang w:val="en-US"/>
        </w:rPr>
      </w:pPr>
      <w:r w:rsidRPr="003038A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18pt;width:279pt;height:1in;z-index:251660288" stroked="f">
            <v:textbox style="mso-next-textbox:#_x0000_s1026">
              <w:txbxContent>
                <w:p w:rsidR="005F0787" w:rsidRDefault="005F0787" w:rsidP="004F22F3">
                  <w:pPr>
                    <w:pStyle w:val="a3"/>
                    <w:jc w:val="left"/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26"/>
                    </w:rPr>
                    <w:t>Κ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 xml:space="preserve">ΕΝΤΡΟ    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6"/>
                    </w:rPr>
                    <w:t>Π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 xml:space="preserve">ΡΟΛΗΨΗΣ    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6"/>
                    </w:rPr>
                    <w:t>Τ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 xml:space="preserve">ΩΝ    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6"/>
                    </w:rPr>
                    <w:t>Ε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>ΞΑΡΤΗΣΕΩΝ</w:t>
                  </w:r>
                </w:p>
                <w:p w:rsidR="005F0787" w:rsidRDefault="005F0787" w:rsidP="004F22F3">
                  <w:pPr>
                    <w:pStyle w:val="a3"/>
                    <w:jc w:val="left"/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>&amp; ΠΡΟΑΓΩΓΗΣ ΤΗΣ ΨΥΧΟΚΟΙΝΩΝΙΚΗΣ ΥΓΕΙΑΣ</w:t>
                  </w:r>
                </w:p>
                <w:p w:rsidR="005F0787" w:rsidRDefault="005F0787" w:rsidP="004F22F3">
                  <w:pPr>
                    <w:pStyle w:val="a3"/>
                    <w:jc w:val="left"/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 xml:space="preserve">                      ΔΥΤΙΚΗΣ ΘΕΣΣΑΛΟΝΙΚΗΣ</w:t>
                  </w:r>
                </w:p>
                <w:p w:rsidR="005F0787" w:rsidRDefault="005F0787" w:rsidP="004F22F3">
                  <w:pPr>
                    <w:rPr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</w:rPr>
                    <w:t>ΣΕ ΣΥΝΕΡΓΑΣΙΑ ΜΕ ΤΟΝ ΟΡΓΑΝΙΣΜΟ ΚΑΤΑ ΤΩΝ ΝΑΡΚΩΤΙΚΩΝ  (ΟΚΑΝΑ)</w:t>
                  </w:r>
                </w:p>
              </w:txbxContent>
            </v:textbox>
            <w10:wrap type="square"/>
          </v:shape>
        </w:pict>
      </w:r>
      <w:r w:rsidR="00CD5D82">
        <w:object w:dxaOrig="6776" w:dyaOrig="3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4.5pt" o:ole="">
            <v:imagedata r:id="rId5" o:title=""/>
          </v:shape>
          <o:OLEObject Type="Embed" ProgID="CorelDRAW.Graphic.9" ShapeID="_x0000_i1025" DrawAspect="Content" ObjectID="_1634030687" r:id="rId6"/>
        </w:object>
      </w:r>
      <w:r w:rsidR="004F22F3">
        <w:tab/>
      </w:r>
    </w:p>
    <w:p w:rsidR="004F22F3" w:rsidRPr="006B6FB1" w:rsidRDefault="004F22F3" w:rsidP="006B6FB1">
      <w:pPr>
        <w:ind w:hanging="720"/>
      </w:pPr>
      <w:r>
        <w:tab/>
      </w:r>
    </w:p>
    <w:p w:rsidR="004F22F3" w:rsidRPr="00CD5D82" w:rsidRDefault="004F22F3" w:rsidP="004F22F3">
      <w:pPr>
        <w:pStyle w:val="2"/>
        <w:ind w:hanging="720"/>
        <w:rPr>
          <w:rFonts w:ascii="Arial" w:hAnsi="Arial" w:cs="Arial"/>
          <w:b w:val="0"/>
          <w:bCs w:val="0"/>
          <w:color w:val="003366"/>
          <w:szCs w:val="16"/>
        </w:rPr>
      </w:pPr>
      <w:proofErr w:type="spellStart"/>
      <w:r w:rsidRPr="00CD5D82">
        <w:rPr>
          <w:rFonts w:ascii="Arial" w:hAnsi="Arial" w:cs="Arial"/>
          <w:b w:val="0"/>
          <w:bCs w:val="0"/>
          <w:color w:val="003366"/>
          <w:szCs w:val="16"/>
        </w:rPr>
        <w:t>Κέννεντυ</w:t>
      </w:r>
      <w:proofErr w:type="spellEnd"/>
      <w:r w:rsidRPr="00CD5D82">
        <w:rPr>
          <w:rFonts w:ascii="Arial" w:hAnsi="Arial" w:cs="Arial"/>
          <w:b w:val="0"/>
          <w:bCs w:val="0"/>
          <w:color w:val="003366"/>
          <w:szCs w:val="16"/>
        </w:rPr>
        <w:t xml:space="preserve"> 32,  56121 Αμπελόκηποι</w:t>
      </w:r>
    </w:p>
    <w:p w:rsidR="004F22F3" w:rsidRPr="00CD5D82" w:rsidRDefault="004F22F3" w:rsidP="004F22F3">
      <w:pPr>
        <w:pStyle w:val="2"/>
        <w:ind w:hanging="720"/>
        <w:rPr>
          <w:rFonts w:ascii="Arial" w:hAnsi="Arial" w:cs="Arial"/>
          <w:b w:val="0"/>
          <w:bCs w:val="0"/>
          <w:color w:val="003366"/>
          <w:szCs w:val="16"/>
        </w:rPr>
      </w:pPr>
      <w:proofErr w:type="spellStart"/>
      <w:r w:rsidRPr="00CD5D82">
        <w:rPr>
          <w:rFonts w:ascii="Arial" w:hAnsi="Arial" w:cs="Arial"/>
          <w:b w:val="0"/>
          <w:bCs w:val="0"/>
          <w:color w:val="003366"/>
          <w:szCs w:val="16"/>
        </w:rPr>
        <w:t>Τηλ</w:t>
      </w:r>
      <w:proofErr w:type="spellEnd"/>
      <w:r w:rsidRPr="00CD5D82">
        <w:rPr>
          <w:rFonts w:ascii="Arial" w:hAnsi="Arial" w:cs="Arial"/>
          <w:b w:val="0"/>
          <w:bCs w:val="0"/>
          <w:color w:val="003366"/>
          <w:szCs w:val="16"/>
        </w:rPr>
        <w:t xml:space="preserve">: 2310729090,   </w:t>
      </w:r>
      <w:r w:rsidRPr="00CD5D82">
        <w:rPr>
          <w:rFonts w:ascii="Arial" w:hAnsi="Arial" w:cs="Arial"/>
          <w:b w:val="0"/>
          <w:bCs w:val="0"/>
          <w:color w:val="003366"/>
          <w:szCs w:val="16"/>
          <w:lang w:val="en-US"/>
        </w:rPr>
        <w:t>F</w:t>
      </w:r>
      <w:r w:rsidRPr="00CD5D82">
        <w:rPr>
          <w:rFonts w:ascii="Arial" w:hAnsi="Arial" w:cs="Arial"/>
          <w:b w:val="0"/>
          <w:bCs w:val="0"/>
          <w:color w:val="003366"/>
          <w:szCs w:val="16"/>
        </w:rPr>
        <w:t>α</w:t>
      </w:r>
      <w:r w:rsidRPr="00CD5D82">
        <w:rPr>
          <w:rFonts w:ascii="Arial" w:hAnsi="Arial" w:cs="Arial"/>
          <w:b w:val="0"/>
          <w:bCs w:val="0"/>
          <w:color w:val="003366"/>
          <w:szCs w:val="16"/>
          <w:lang w:val="en-US"/>
        </w:rPr>
        <w:t>x</w:t>
      </w:r>
      <w:r w:rsidRPr="00CD5D82">
        <w:rPr>
          <w:rFonts w:ascii="Arial" w:hAnsi="Arial" w:cs="Arial"/>
          <w:b w:val="0"/>
          <w:bCs w:val="0"/>
          <w:color w:val="003366"/>
          <w:szCs w:val="16"/>
        </w:rPr>
        <w:t>: 2310729091</w:t>
      </w:r>
    </w:p>
    <w:p w:rsidR="004F22F3" w:rsidRPr="00CD5D82" w:rsidRDefault="004F22F3" w:rsidP="004F22F3">
      <w:pPr>
        <w:pStyle w:val="2"/>
        <w:ind w:hanging="720"/>
        <w:rPr>
          <w:rFonts w:ascii="Arial" w:hAnsi="Arial" w:cs="Arial"/>
          <w:color w:val="003366"/>
          <w:szCs w:val="16"/>
        </w:rPr>
      </w:pPr>
      <w:r w:rsidRPr="00CD5D82">
        <w:rPr>
          <w:rFonts w:ascii="Arial" w:hAnsi="Arial" w:cs="Arial"/>
          <w:b w:val="0"/>
          <w:bCs w:val="0"/>
          <w:color w:val="003366"/>
          <w:szCs w:val="16"/>
          <w:lang w:val="en-US"/>
        </w:rPr>
        <w:t>www</w:t>
      </w:r>
      <w:r w:rsidRPr="00CD5D82">
        <w:rPr>
          <w:rFonts w:ascii="Arial" w:hAnsi="Arial" w:cs="Arial"/>
          <w:b w:val="0"/>
          <w:bCs w:val="0"/>
          <w:color w:val="003366"/>
          <w:szCs w:val="16"/>
        </w:rPr>
        <w:t>.</w:t>
      </w:r>
      <w:proofErr w:type="spellStart"/>
      <w:r w:rsidRPr="00CD5D82">
        <w:rPr>
          <w:rFonts w:ascii="Arial" w:hAnsi="Arial" w:cs="Arial"/>
          <w:b w:val="0"/>
          <w:bCs w:val="0"/>
          <w:color w:val="003366"/>
          <w:szCs w:val="16"/>
          <w:lang w:val="en-US"/>
        </w:rPr>
        <w:t>diktioalpha</w:t>
      </w:r>
      <w:proofErr w:type="spellEnd"/>
      <w:r w:rsidRPr="00CD5D82">
        <w:rPr>
          <w:rFonts w:ascii="Arial" w:hAnsi="Arial" w:cs="Arial"/>
          <w:b w:val="0"/>
          <w:bCs w:val="0"/>
          <w:color w:val="003366"/>
          <w:szCs w:val="16"/>
        </w:rPr>
        <w:t>.</w:t>
      </w:r>
      <w:proofErr w:type="spellStart"/>
      <w:r w:rsidRPr="00CD5D82">
        <w:rPr>
          <w:rFonts w:ascii="Arial" w:hAnsi="Arial" w:cs="Arial"/>
          <w:b w:val="0"/>
          <w:bCs w:val="0"/>
          <w:color w:val="003366"/>
          <w:szCs w:val="16"/>
          <w:lang w:val="en-US"/>
        </w:rPr>
        <w:t>gr</w:t>
      </w:r>
      <w:proofErr w:type="spellEnd"/>
    </w:p>
    <w:p w:rsidR="004F22F3" w:rsidRPr="00CD5D82" w:rsidRDefault="003038AC" w:rsidP="004F22F3">
      <w:pPr>
        <w:ind w:hanging="720"/>
        <w:rPr>
          <w:sz w:val="16"/>
          <w:szCs w:val="16"/>
          <w:lang w:val="de-DE"/>
        </w:rPr>
      </w:pPr>
      <w:r w:rsidRPr="003038AC">
        <w:rPr>
          <w:rFonts w:ascii="Arial" w:hAnsi="Arial" w:cs="Arial"/>
          <w:noProof/>
          <w:color w:val="003366"/>
          <w:sz w:val="16"/>
          <w:szCs w:val="16"/>
        </w:rPr>
        <w:pict>
          <v:shape id="_x0000_s1029" type="#_x0000_t202" style="position:absolute;margin-left:198.15pt;margin-top:-25.05pt;width:270pt;height:45pt;z-index:251661312" strokecolor="#036" strokeweight=".25pt">
            <v:stroke dashstyle="dash"/>
            <v:textbox style="mso-next-textbox:#_x0000_s1029">
              <w:txbxContent>
                <w:p w:rsidR="005F0787" w:rsidRDefault="005F0787" w:rsidP="00090A1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               24 /10 /2019</w:t>
                  </w:r>
                </w:p>
                <w:p w:rsidR="005F0787" w:rsidRDefault="005F0787" w:rsidP="00090A17">
                  <w:pPr>
                    <w:ind w:firstLine="720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Αρ.Πρωτ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  <w:r w:rsidR="00F834A5">
                    <w:rPr>
                      <w:rFonts w:ascii="Calibri" w:hAnsi="Calibri"/>
                    </w:rPr>
                    <w:t xml:space="preserve"> 65</w:t>
                  </w:r>
                </w:p>
              </w:txbxContent>
            </v:textbox>
          </v:shape>
        </w:pict>
      </w:r>
      <w:r w:rsidR="004F22F3" w:rsidRPr="00CD5D82">
        <w:rPr>
          <w:rFonts w:ascii="Arial" w:hAnsi="Arial" w:cs="Arial"/>
          <w:color w:val="003366"/>
          <w:sz w:val="16"/>
          <w:szCs w:val="16"/>
          <w:lang w:val="de-DE"/>
        </w:rPr>
        <w:t>e-</w:t>
      </w:r>
      <w:proofErr w:type="spellStart"/>
      <w:r w:rsidR="004F22F3" w:rsidRPr="00CD5D82">
        <w:rPr>
          <w:rFonts w:ascii="Arial" w:hAnsi="Arial" w:cs="Arial"/>
          <w:color w:val="003366"/>
          <w:sz w:val="16"/>
          <w:szCs w:val="16"/>
          <w:lang w:val="de-DE"/>
        </w:rPr>
        <w:t>mail</w:t>
      </w:r>
      <w:proofErr w:type="spellEnd"/>
      <w:r w:rsidR="004F22F3" w:rsidRPr="00CD5D82">
        <w:rPr>
          <w:rFonts w:ascii="Arial" w:hAnsi="Arial" w:cs="Arial"/>
          <w:color w:val="003366"/>
          <w:sz w:val="16"/>
          <w:szCs w:val="16"/>
          <w:lang w:val="de-DE"/>
        </w:rPr>
        <w:t>: info@diktioalpha.gr</w:t>
      </w:r>
    </w:p>
    <w:p w:rsidR="004F22F3" w:rsidRDefault="004F22F3" w:rsidP="004F22F3">
      <w:pPr>
        <w:rPr>
          <w:sz w:val="18"/>
        </w:rPr>
      </w:pPr>
    </w:p>
    <w:p w:rsidR="00090A17" w:rsidRPr="00090A17" w:rsidRDefault="00090A17" w:rsidP="004F22F3">
      <w:pPr>
        <w:rPr>
          <w:sz w:val="18"/>
        </w:rPr>
      </w:pPr>
    </w:p>
    <w:p w:rsidR="004F22F3" w:rsidRPr="00A94630" w:rsidRDefault="004F22F3" w:rsidP="004F22F3">
      <w:pPr>
        <w:tabs>
          <w:tab w:val="left" w:pos="5245"/>
        </w:tabs>
        <w:ind w:left="-709" w:right="-902" w:hanging="720"/>
        <w:jc w:val="center"/>
        <w:rPr>
          <w:b/>
          <w:sz w:val="28"/>
          <w:szCs w:val="28"/>
        </w:rPr>
      </w:pPr>
      <w:r w:rsidRPr="004F22F3">
        <w:rPr>
          <w:rFonts w:ascii="Comic Sans MS" w:hAnsi="Comic Sans MS"/>
          <w:b/>
          <w:color w:val="00B050"/>
          <w:sz w:val="32"/>
          <w:szCs w:val="32"/>
        </w:rPr>
        <w:t xml:space="preserve">     </w:t>
      </w:r>
      <w:r w:rsidR="00CD5D82" w:rsidRPr="00CD5D82">
        <w:rPr>
          <w:b/>
          <w:sz w:val="28"/>
          <w:szCs w:val="28"/>
        </w:rPr>
        <w:t>ΔΙ</w:t>
      </w:r>
      <w:r w:rsidRPr="00A94630">
        <w:rPr>
          <w:b/>
          <w:sz w:val="28"/>
          <w:szCs w:val="28"/>
        </w:rPr>
        <w:t xml:space="preserve">ΗΜΕΡΟ </w:t>
      </w:r>
      <w:r w:rsidR="00862ED9">
        <w:rPr>
          <w:b/>
          <w:sz w:val="28"/>
          <w:szCs w:val="28"/>
        </w:rPr>
        <w:t xml:space="preserve">ΒΙΩΜΑΤΙΚΟ </w:t>
      </w:r>
      <w:r w:rsidRPr="00A94630">
        <w:rPr>
          <w:b/>
          <w:sz w:val="28"/>
          <w:szCs w:val="28"/>
        </w:rPr>
        <w:t>ΣΕΜΙΝΑΡΙΟ</w:t>
      </w:r>
    </w:p>
    <w:p w:rsidR="00090A17" w:rsidRDefault="004F22F3" w:rsidP="00090A17">
      <w:pPr>
        <w:jc w:val="center"/>
        <w:rPr>
          <w:b/>
          <w:sz w:val="28"/>
          <w:szCs w:val="28"/>
        </w:rPr>
      </w:pPr>
      <w:r w:rsidRPr="00A94630">
        <w:rPr>
          <w:b/>
          <w:sz w:val="28"/>
          <w:szCs w:val="28"/>
        </w:rPr>
        <w:t xml:space="preserve">Για </w:t>
      </w:r>
      <w:r w:rsidR="00A94630" w:rsidRPr="00A94630">
        <w:rPr>
          <w:b/>
          <w:sz w:val="28"/>
          <w:szCs w:val="28"/>
        </w:rPr>
        <w:t>εκπαιδευτικούς</w:t>
      </w:r>
      <w:r w:rsidR="00090A17">
        <w:rPr>
          <w:b/>
          <w:sz w:val="28"/>
          <w:szCs w:val="28"/>
        </w:rPr>
        <w:t xml:space="preserve"> ΤΥ ΖΕΠ, ΔΥΕΠ, τάξεων με μικτό πληθυσμό </w:t>
      </w:r>
    </w:p>
    <w:p w:rsidR="00A94630" w:rsidRPr="00090A17" w:rsidRDefault="00A94630" w:rsidP="00090A17">
      <w:pPr>
        <w:jc w:val="center"/>
        <w:rPr>
          <w:rFonts w:ascii="Segoe UI" w:hAnsi="Segoe UI" w:cs="Segoe UI"/>
          <w:color w:val="252525"/>
          <w:shd w:val="clear" w:color="auto" w:fill="FFFFFF"/>
        </w:rPr>
      </w:pPr>
      <w:r>
        <w:rPr>
          <w:rFonts w:ascii="Segoe UI" w:hAnsi="Segoe UI" w:cs="Segoe UI"/>
          <w:color w:val="252525"/>
          <w:shd w:val="clear" w:color="auto" w:fill="FFFFFF"/>
        </w:rPr>
        <w:t xml:space="preserve"> </w:t>
      </w:r>
    </w:p>
    <w:p w:rsidR="007A00DF" w:rsidRPr="007A00DF" w:rsidRDefault="007A00DF" w:rsidP="007A00DF">
      <w:pPr>
        <w:jc w:val="center"/>
        <w:rPr>
          <w:sz w:val="28"/>
          <w:szCs w:val="28"/>
        </w:rPr>
      </w:pPr>
      <w:r w:rsidRPr="007A00DF">
        <w:rPr>
          <w:sz w:val="28"/>
          <w:szCs w:val="28"/>
        </w:rPr>
        <w:t>Βασισμένο στο υλικό</w:t>
      </w:r>
      <w:r w:rsidR="004F22F3" w:rsidRPr="007A00DF">
        <w:rPr>
          <w:sz w:val="28"/>
          <w:szCs w:val="28"/>
        </w:rPr>
        <w:t>:</w:t>
      </w:r>
      <w:r w:rsidR="00A94630" w:rsidRPr="007A00DF">
        <w:rPr>
          <w:sz w:val="28"/>
          <w:szCs w:val="28"/>
        </w:rPr>
        <w:t xml:space="preserve"> </w:t>
      </w:r>
      <w:r w:rsidRPr="007A00DF">
        <w:rPr>
          <w:sz w:val="28"/>
          <w:szCs w:val="28"/>
        </w:rPr>
        <w:t xml:space="preserve">«ΓΕΦΥΡΕΣ: Εργαστήρια για την Ψυχοκοινωνική υποστήριξη παιδιών και εφήβων προσφύγων 8-16 ετών» </w:t>
      </w:r>
    </w:p>
    <w:p w:rsidR="004F22F3" w:rsidRDefault="004F22F3" w:rsidP="004F22F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BE082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</w:rPr>
        <w:t xml:space="preserve">  </w:t>
      </w:r>
      <w:r w:rsidRPr="00567052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7A00DF">
        <w:rPr>
          <w:rFonts w:ascii="Comic Sans MS" w:hAnsi="Comic Sans MS"/>
          <w:b/>
          <w:color w:val="FF0000"/>
          <w:sz w:val="32"/>
          <w:szCs w:val="32"/>
        </w:rPr>
        <w:t>12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&amp; </w:t>
      </w:r>
      <w:r w:rsidR="007A00DF">
        <w:rPr>
          <w:rFonts w:ascii="Comic Sans MS" w:hAnsi="Comic Sans MS"/>
          <w:b/>
          <w:color w:val="FF0000"/>
          <w:sz w:val="32"/>
          <w:szCs w:val="32"/>
        </w:rPr>
        <w:t>14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7A00DF">
        <w:rPr>
          <w:rFonts w:ascii="Comic Sans MS" w:hAnsi="Comic Sans MS"/>
          <w:b/>
          <w:color w:val="FF0000"/>
          <w:sz w:val="32"/>
          <w:szCs w:val="32"/>
        </w:rPr>
        <w:t>Νοεμ</w:t>
      </w:r>
      <w:r>
        <w:rPr>
          <w:rFonts w:ascii="Comic Sans MS" w:hAnsi="Comic Sans MS"/>
          <w:b/>
          <w:color w:val="FF0000"/>
          <w:sz w:val="32"/>
          <w:szCs w:val="32"/>
        </w:rPr>
        <w:t>βρίου</w:t>
      </w:r>
      <w:r w:rsidRPr="00863522">
        <w:rPr>
          <w:rFonts w:ascii="Comic Sans MS" w:hAnsi="Comic Sans MS"/>
          <w:b/>
          <w:color w:val="FF0000"/>
          <w:sz w:val="32"/>
          <w:szCs w:val="32"/>
        </w:rPr>
        <w:t xml:space="preserve"> 201</w:t>
      </w:r>
      <w:r>
        <w:rPr>
          <w:rFonts w:ascii="Comic Sans MS" w:hAnsi="Comic Sans MS"/>
          <w:b/>
          <w:color w:val="FF0000"/>
          <w:sz w:val="32"/>
          <w:szCs w:val="32"/>
        </w:rPr>
        <w:t>9</w:t>
      </w:r>
    </w:p>
    <w:p w:rsidR="00CD5D82" w:rsidRDefault="00CD5D82" w:rsidP="004F22F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E430C" w:rsidRPr="005F0787" w:rsidRDefault="0057243A" w:rsidP="005F0787">
      <w:pPr>
        <w:jc w:val="both"/>
      </w:pPr>
      <w:r>
        <w:t>Το Κέντρο Πρόληψης «Δίκτυο Άλφα», ανταποκρινόμενο</w:t>
      </w:r>
      <w:r w:rsidR="00A326FC" w:rsidRPr="007551FB">
        <w:t xml:space="preserve"> στην</w:t>
      </w:r>
      <w:r w:rsidR="004F22F3" w:rsidRPr="007551FB">
        <w:t xml:space="preserve"> </w:t>
      </w:r>
      <w:r w:rsidR="00A326FC" w:rsidRPr="007551FB">
        <w:t xml:space="preserve">ανάγκη επιμόρφωσης </w:t>
      </w:r>
      <w:r w:rsidR="004F22F3" w:rsidRPr="007551FB">
        <w:t xml:space="preserve">των </w:t>
      </w:r>
      <w:r w:rsidR="00A326FC" w:rsidRPr="007551FB">
        <w:t>εκπαιδευτικών</w:t>
      </w:r>
      <w:r w:rsidR="004F22F3" w:rsidRPr="007551FB">
        <w:t xml:space="preserve"> </w:t>
      </w:r>
      <w:r w:rsidR="00A326FC" w:rsidRPr="007551FB">
        <w:t xml:space="preserve">που υποδέχονται μαθητές/τριες από ευάλωτες κοινωνικές ομάδες </w:t>
      </w:r>
      <w:r w:rsidR="004F22F3" w:rsidRPr="007551FB">
        <w:t>δι</w:t>
      </w:r>
      <w:r>
        <w:t>οργανώνει</w:t>
      </w:r>
      <w:r w:rsidR="006B6FB1">
        <w:t xml:space="preserve"> διήμερο</w:t>
      </w:r>
      <w:r w:rsidR="004F22F3" w:rsidRPr="007551FB">
        <w:t xml:space="preserve"> </w:t>
      </w:r>
      <w:r w:rsidR="004F22F3" w:rsidRPr="00862ED9">
        <w:rPr>
          <w:b/>
        </w:rPr>
        <w:t>βιωματικό</w:t>
      </w:r>
      <w:r w:rsidR="004F22F3" w:rsidRPr="007551FB">
        <w:t xml:space="preserve"> </w:t>
      </w:r>
      <w:r w:rsidR="006B6FB1">
        <w:t xml:space="preserve">εκπαιδευτικό </w:t>
      </w:r>
      <w:r>
        <w:t>σεμινάριο με τίτλο</w:t>
      </w:r>
      <w:r w:rsidR="004F22F3" w:rsidRPr="007551FB">
        <w:rPr>
          <w:b/>
        </w:rPr>
        <w:t xml:space="preserve">: </w:t>
      </w:r>
      <w:r w:rsidR="00A326FC" w:rsidRPr="007551FB">
        <w:t>«ΓΕΦΥΡΕΣ: Εργαστήρια για την Ψυχοκοινωνική υποστήριξη παιδιών και εφήβων προσφύγων 8-16 ετών»</w:t>
      </w:r>
      <w:r w:rsidR="006B6FB1">
        <w:t>.</w:t>
      </w:r>
      <w:r w:rsidR="00A326FC" w:rsidRPr="007551FB">
        <w:t xml:space="preserve"> </w:t>
      </w:r>
    </w:p>
    <w:p w:rsidR="001E430C" w:rsidRPr="005F0787" w:rsidRDefault="001E430C" w:rsidP="005F0787">
      <w:pPr>
        <w:pStyle w:val="a4"/>
        <w:ind w:left="0" w:right="-154"/>
        <w:jc w:val="both"/>
        <w:rPr>
          <w:b/>
        </w:rPr>
      </w:pPr>
      <w:r>
        <w:t>Τ</w:t>
      </w:r>
      <w:r w:rsidRPr="007551FB">
        <w:t>ο σεμινάριο απευθύνεται σε</w:t>
      </w:r>
      <w:r>
        <w:t xml:space="preserve"> εκπαιδευτικούς που εργάζονται σε </w:t>
      </w:r>
      <w:r w:rsidRPr="005F0787">
        <w:rPr>
          <w:b/>
          <w:color w:val="252525"/>
          <w:shd w:val="clear" w:color="auto" w:fill="FFFFFF"/>
        </w:rPr>
        <w:t>Τάξεις Υποδοχής ΖΕΠ, ΔΥΕΠ και τάξεις με μικτό πληθυσμό μαθητών.</w:t>
      </w:r>
    </w:p>
    <w:p w:rsidR="005F0787" w:rsidRPr="0057243A" w:rsidRDefault="005F0787" w:rsidP="00273004">
      <w:pPr>
        <w:jc w:val="both"/>
        <w:rPr>
          <w:i/>
          <w:u w:val="single"/>
        </w:rPr>
      </w:pPr>
    </w:p>
    <w:p w:rsidR="005F0787" w:rsidRPr="005F0787" w:rsidRDefault="001E430C" w:rsidP="00273004">
      <w:pPr>
        <w:jc w:val="both"/>
        <w:rPr>
          <w:b/>
        </w:rPr>
      </w:pPr>
      <w:r w:rsidRPr="005F0787">
        <w:rPr>
          <w:b/>
        </w:rPr>
        <w:t>Οι</w:t>
      </w:r>
      <w:r w:rsidRPr="0057243A">
        <w:rPr>
          <w:b/>
        </w:rPr>
        <w:t xml:space="preserve"> «</w:t>
      </w:r>
      <w:r w:rsidRPr="005F0787">
        <w:rPr>
          <w:b/>
        </w:rPr>
        <w:t>ΓΕΦΥΡΕΣ</w:t>
      </w:r>
      <w:r w:rsidRPr="0057243A">
        <w:rPr>
          <w:b/>
        </w:rPr>
        <w:t>»</w:t>
      </w:r>
    </w:p>
    <w:p w:rsidR="00273004" w:rsidRDefault="00273004" w:rsidP="00273004">
      <w:pPr>
        <w:jc w:val="both"/>
      </w:pPr>
      <w:r w:rsidRPr="00273004">
        <w:t>Το</w:t>
      </w:r>
      <w:r w:rsidRPr="0057243A">
        <w:t xml:space="preserve"> </w:t>
      </w:r>
      <w:r w:rsidRPr="00273004">
        <w:t>υλικό</w:t>
      </w:r>
      <w:r w:rsidRPr="0057243A">
        <w:t xml:space="preserve"> «</w:t>
      </w:r>
      <w:r w:rsidRPr="00273004">
        <w:t>Γέφυρες</w:t>
      </w:r>
      <w:r w:rsidRPr="0057243A">
        <w:t xml:space="preserve">» </w:t>
      </w:r>
      <w:r w:rsidR="008B61D2">
        <w:t>δημιουργήθηκε</w:t>
      </w:r>
      <w:r w:rsidR="001E430C" w:rsidRPr="0057243A">
        <w:t xml:space="preserve"> </w:t>
      </w:r>
      <w:r w:rsidR="005F0787">
        <w:t>το</w:t>
      </w:r>
      <w:r w:rsidR="005F0787" w:rsidRPr="0057243A">
        <w:t xml:space="preserve"> 2017 </w:t>
      </w:r>
      <w:r w:rsidRPr="00273004">
        <w:t>από</w:t>
      </w:r>
      <w:r w:rsidRPr="0057243A">
        <w:t xml:space="preserve"> </w:t>
      </w:r>
      <w:r w:rsidRPr="00273004">
        <w:t>το</w:t>
      </w:r>
      <w:r w:rsidRPr="0057243A">
        <w:t xml:space="preserve"> </w:t>
      </w:r>
      <w:r w:rsidRPr="00273004">
        <w:t>Κέντρο</w:t>
      </w:r>
      <w:r w:rsidRPr="0057243A">
        <w:t xml:space="preserve"> </w:t>
      </w:r>
      <w:r w:rsidRPr="00273004">
        <w:t>Πρόληψης</w:t>
      </w:r>
      <w:r w:rsidRPr="0057243A">
        <w:t xml:space="preserve"> </w:t>
      </w:r>
      <w:r w:rsidR="001E430C" w:rsidRPr="0057243A">
        <w:t>«</w:t>
      </w:r>
      <w:r w:rsidRPr="00273004">
        <w:t>Δίκτυο</w:t>
      </w:r>
      <w:r w:rsidRPr="0057243A">
        <w:t xml:space="preserve"> </w:t>
      </w:r>
      <w:r w:rsidRPr="00273004">
        <w:t>Άλφα</w:t>
      </w:r>
      <w:r w:rsidR="001E430C" w:rsidRPr="0057243A">
        <w:t>»</w:t>
      </w:r>
      <w:r w:rsidRPr="0057243A">
        <w:t xml:space="preserve"> </w:t>
      </w:r>
      <w:r w:rsidRPr="00273004">
        <w:t>στα</w:t>
      </w:r>
      <w:r w:rsidRPr="0057243A">
        <w:t xml:space="preserve"> </w:t>
      </w:r>
      <w:r w:rsidRPr="00273004">
        <w:t>πλαίσια</w:t>
      </w:r>
      <w:r w:rsidRPr="0057243A">
        <w:t xml:space="preserve"> </w:t>
      </w:r>
      <w:r w:rsidRPr="00273004">
        <w:t>της</w:t>
      </w:r>
      <w:r w:rsidRPr="0057243A">
        <w:t xml:space="preserve"> </w:t>
      </w:r>
      <w:r w:rsidRPr="00273004">
        <w:t>συμμετοχής</w:t>
      </w:r>
      <w:r w:rsidRPr="0057243A">
        <w:t xml:space="preserve"> </w:t>
      </w:r>
      <w:r w:rsidRPr="00273004">
        <w:t>του</w:t>
      </w:r>
      <w:r w:rsidRPr="0057243A">
        <w:t xml:space="preserve">, </w:t>
      </w:r>
      <w:r w:rsidRPr="00273004">
        <w:t>ως</w:t>
      </w:r>
      <w:r w:rsidRPr="0057243A">
        <w:t xml:space="preserve"> </w:t>
      </w:r>
      <w:r w:rsidRPr="00273004">
        <w:t>εταίρος</w:t>
      </w:r>
      <w:r w:rsidRPr="0057243A">
        <w:t xml:space="preserve">, </w:t>
      </w:r>
      <w:r w:rsidRPr="00273004">
        <w:t>στο</w:t>
      </w:r>
      <w:r w:rsidRPr="0057243A">
        <w:t xml:space="preserve"> </w:t>
      </w:r>
      <w:r w:rsidRPr="00273004">
        <w:t>πρόγραμμα</w:t>
      </w:r>
      <w:r w:rsidRPr="0057243A">
        <w:t xml:space="preserve"> </w:t>
      </w:r>
      <w:proofErr w:type="spellStart"/>
      <w:r w:rsidRPr="005F0787">
        <w:rPr>
          <w:lang w:val="en-US"/>
        </w:rPr>
        <w:t>Xenios</w:t>
      </w:r>
      <w:proofErr w:type="spellEnd"/>
      <w:r w:rsidRPr="0057243A">
        <w:t xml:space="preserve"> </w:t>
      </w:r>
      <w:r w:rsidRPr="005F0787">
        <w:rPr>
          <w:lang w:val="en-US"/>
        </w:rPr>
        <w:t>Zeus</w:t>
      </w:r>
      <w:r w:rsidRPr="0057243A">
        <w:t xml:space="preserve"> </w:t>
      </w:r>
      <w:r w:rsidRPr="005F0787">
        <w:rPr>
          <w:lang w:val="en-US"/>
        </w:rPr>
        <w:t>Erasmus</w:t>
      </w:r>
      <w:r w:rsidRPr="0057243A">
        <w:t xml:space="preserve"> </w:t>
      </w:r>
      <w:r w:rsidRPr="005F0787">
        <w:rPr>
          <w:lang w:val="en-US"/>
        </w:rPr>
        <w:t>Plus</w:t>
      </w:r>
      <w:r w:rsidRPr="0057243A">
        <w:t xml:space="preserve"> </w:t>
      </w:r>
      <w:r w:rsidRPr="005F0787">
        <w:rPr>
          <w:lang w:val="en-US"/>
        </w:rPr>
        <w:t>KA</w:t>
      </w:r>
      <w:r w:rsidRPr="0057243A">
        <w:t xml:space="preserve">2 </w:t>
      </w:r>
      <w:r w:rsidRPr="00273004">
        <w:t>με</w:t>
      </w:r>
      <w:r w:rsidRPr="0057243A">
        <w:t xml:space="preserve"> </w:t>
      </w:r>
      <w:r w:rsidRPr="00273004">
        <w:t>τίτλο</w:t>
      </w:r>
      <w:r w:rsidRPr="0057243A">
        <w:t xml:space="preserve"> “</w:t>
      </w:r>
      <w:r w:rsidRPr="005F0787">
        <w:rPr>
          <w:lang w:val="en-US"/>
        </w:rPr>
        <w:t>Managing</w:t>
      </w:r>
      <w:r w:rsidRPr="0057243A">
        <w:t xml:space="preserve"> </w:t>
      </w:r>
      <w:r w:rsidRPr="005F0787">
        <w:rPr>
          <w:lang w:val="en-US"/>
        </w:rPr>
        <w:t>the</w:t>
      </w:r>
      <w:r w:rsidRPr="0057243A">
        <w:t xml:space="preserve"> </w:t>
      </w:r>
      <w:r w:rsidRPr="005F0787">
        <w:rPr>
          <w:lang w:val="en-US"/>
        </w:rPr>
        <w:t>refugee</w:t>
      </w:r>
      <w:r w:rsidRPr="0057243A">
        <w:t xml:space="preserve"> </w:t>
      </w:r>
      <w:r w:rsidRPr="005F0787">
        <w:rPr>
          <w:lang w:val="en-US"/>
        </w:rPr>
        <w:t>and</w:t>
      </w:r>
      <w:r w:rsidRPr="0057243A">
        <w:t xml:space="preserve"> </w:t>
      </w:r>
      <w:r w:rsidRPr="005F0787">
        <w:rPr>
          <w:lang w:val="en-US"/>
        </w:rPr>
        <w:t>migrant</w:t>
      </w:r>
      <w:r w:rsidRPr="0057243A">
        <w:t xml:space="preserve"> </w:t>
      </w:r>
      <w:r w:rsidRPr="005F0787">
        <w:rPr>
          <w:lang w:val="en-US"/>
        </w:rPr>
        <w:t>flows</w:t>
      </w:r>
      <w:r w:rsidRPr="0057243A">
        <w:t xml:space="preserve"> </w:t>
      </w:r>
      <w:r w:rsidRPr="005F0787">
        <w:rPr>
          <w:lang w:val="en-US"/>
        </w:rPr>
        <w:t>through</w:t>
      </w:r>
      <w:r w:rsidRPr="0057243A">
        <w:t xml:space="preserve"> </w:t>
      </w:r>
      <w:r w:rsidRPr="005F0787">
        <w:rPr>
          <w:lang w:val="en-US"/>
        </w:rPr>
        <w:t>the</w:t>
      </w:r>
      <w:r w:rsidRPr="0057243A">
        <w:t xml:space="preserve"> </w:t>
      </w:r>
      <w:r w:rsidRPr="005F0787">
        <w:rPr>
          <w:lang w:val="en-US"/>
        </w:rPr>
        <w:t>development</w:t>
      </w:r>
      <w:r w:rsidRPr="0057243A">
        <w:t xml:space="preserve"> </w:t>
      </w:r>
      <w:r w:rsidRPr="005F0787">
        <w:rPr>
          <w:lang w:val="en-US"/>
        </w:rPr>
        <w:t>of</w:t>
      </w:r>
      <w:r w:rsidRPr="0057243A">
        <w:t xml:space="preserve"> </w:t>
      </w:r>
      <w:r w:rsidRPr="005F0787">
        <w:rPr>
          <w:lang w:val="en-US"/>
        </w:rPr>
        <w:t>educational</w:t>
      </w:r>
      <w:r w:rsidRPr="0057243A">
        <w:t xml:space="preserve"> </w:t>
      </w:r>
      <w:r w:rsidRPr="005F0787">
        <w:rPr>
          <w:lang w:val="en-US"/>
        </w:rPr>
        <w:t>and</w:t>
      </w:r>
      <w:r w:rsidRPr="0057243A">
        <w:t xml:space="preserve"> </w:t>
      </w:r>
      <w:r w:rsidRPr="005F0787">
        <w:rPr>
          <w:lang w:val="en-US"/>
        </w:rPr>
        <w:t>vocational</w:t>
      </w:r>
      <w:r w:rsidRPr="0057243A">
        <w:t xml:space="preserve"> </w:t>
      </w:r>
      <w:r w:rsidR="005F0787">
        <w:rPr>
          <w:lang w:val="en-US"/>
        </w:rPr>
        <w:t>frames</w:t>
      </w:r>
      <w:r w:rsidR="005F0787" w:rsidRPr="0057243A">
        <w:t xml:space="preserve"> </w:t>
      </w:r>
      <w:r w:rsidR="005F0787">
        <w:rPr>
          <w:lang w:val="en-US"/>
        </w:rPr>
        <w:t>for</w:t>
      </w:r>
      <w:r w:rsidR="005F0787" w:rsidRPr="0057243A">
        <w:t xml:space="preserve"> </w:t>
      </w:r>
      <w:r w:rsidR="005F0787">
        <w:rPr>
          <w:lang w:val="en-US"/>
        </w:rPr>
        <w:t>children</w:t>
      </w:r>
      <w:r w:rsidR="005F0787" w:rsidRPr="0057243A">
        <w:t xml:space="preserve"> </w:t>
      </w:r>
      <w:r w:rsidR="005F0787">
        <w:rPr>
          <w:lang w:val="en-US"/>
        </w:rPr>
        <w:t>and</w:t>
      </w:r>
      <w:r w:rsidR="005F0787" w:rsidRPr="0057243A">
        <w:t xml:space="preserve"> </w:t>
      </w:r>
      <w:r w:rsidR="005F0787">
        <w:rPr>
          <w:lang w:val="en-US"/>
        </w:rPr>
        <w:t>adults</w:t>
      </w:r>
      <w:r w:rsidR="005F0787" w:rsidRPr="0057243A">
        <w:t xml:space="preserve">” </w:t>
      </w:r>
      <w:r w:rsidR="005F0787">
        <w:t>με</w:t>
      </w:r>
      <w:r w:rsidRPr="0057243A">
        <w:t xml:space="preserve"> </w:t>
      </w:r>
      <w:r w:rsidR="005F0787">
        <w:t>συντονιστή</w:t>
      </w:r>
      <w:r w:rsidRPr="0057243A">
        <w:t xml:space="preserve"> </w:t>
      </w:r>
      <w:r w:rsidR="005F0787">
        <w:t>τ</w:t>
      </w:r>
      <w:r w:rsidRPr="00273004">
        <w:t>η</w:t>
      </w:r>
      <w:r w:rsidR="005F0787">
        <w:t>ν</w:t>
      </w:r>
      <w:r w:rsidRPr="0057243A">
        <w:t xml:space="preserve"> </w:t>
      </w:r>
      <w:r w:rsidRPr="00273004">
        <w:t>Περιφερειακή</w:t>
      </w:r>
      <w:r w:rsidRPr="0057243A">
        <w:t xml:space="preserve"> </w:t>
      </w:r>
      <w:r w:rsidRPr="00273004">
        <w:t>Διεύθυνση</w:t>
      </w:r>
      <w:r w:rsidRPr="0057243A">
        <w:t xml:space="preserve"> </w:t>
      </w:r>
      <w:r w:rsidRPr="00273004">
        <w:t>Εκπαίδευσης</w:t>
      </w:r>
      <w:r w:rsidRPr="0057243A">
        <w:t xml:space="preserve"> </w:t>
      </w:r>
      <w:r w:rsidRPr="00273004">
        <w:t>Κεντρικής</w:t>
      </w:r>
      <w:r w:rsidRPr="0057243A">
        <w:t xml:space="preserve"> </w:t>
      </w:r>
      <w:r w:rsidRPr="00273004">
        <w:t>Μακεδονίας</w:t>
      </w:r>
      <w:r w:rsidRPr="0057243A">
        <w:t xml:space="preserve">. </w:t>
      </w:r>
      <w:r w:rsidRPr="001E430C">
        <w:t>Η σ</w:t>
      </w:r>
      <w:r w:rsidR="001E430C">
        <w:t>υμμετοχή του Δικτύου Άλφα εστιάστηκε</w:t>
      </w:r>
      <w:r w:rsidRPr="001E430C">
        <w:t xml:space="preserve"> στο τομέα της υποστήριξης των  ψυχοκοινωνικών αναγκών των παιδιών και εφήβων προσφύγων που μεταβαίνουν σε μια νέα πραγματικότητα με τρόπο δραματικό, ασταθή και αβέβαιο.</w:t>
      </w:r>
    </w:p>
    <w:p w:rsidR="001E430C" w:rsidRPr="00273004" w:rsidRDefault="001E430C" w:rsidP="00273004">
      <w:pPr>
        <w:jc w:val="both"/>
      </w:pPr>
      <w:r>
        <w:t xml:space="preserve">Το υλικό βρίσκεται </w:t>
      </w:r>
      <w:r w:rsidR="00586231">
        <w:t xml:space="preserve">σήμερα </w:t>
      </w:r>
      <w:r>
        <w:t xml:space="preserve">σε διαδικασία </w:t>
      </w:r>
      <w:r w:rsidR="008B61D2">
        <w:t xml:space="preserve">ολοκλήρωσης </w:t>
      </w:r>
      <w:r>
        <w:t>έγκρισ</w:t>
      </w:r>
      <w:r w:rsidR="008B61D2">
        <w:t>ή</w:t>
      </w:r>
      <w:r>
        <w:t xml:space="preserve">ς </w:t>
      </w:r>
      <w:r w:rsidR="008B61D2">
        <w:t xml:space="preserve">του </w:t>
      </w:r>
      <w:r>
        <w:t>από το ΙΕΠ.</w:t>
      </w:r>
    </w:p>
    <w:p w:rsidR="007551FB" w:rsidRPr="00273004" w:rsidRDefault="007551FB" w:rsidP="007551FB">
      <w:pPr>
        <w:jc w:val="both"/>
      </w:pPr>
    </w:p>
    <w:p w:rsidR="001E430C" w:rsidRPr="005F0787" w:rsidRDefault="006A4A0A" w:rsidP="00B263C8">
      <w:pPr>
        <w:autoSpaceDE w:val="0"/>
        <w:autoSpaceDN w:val="0"/>
        <w:adjustRightInd w:val="0"/>
        <w:jc w:val="both"/>
        <w:rPr>
          <w:b/>
        </w:rPr>
      </w:pPr>
      <w:r w:rsidRPr="005F0787">
        <w:rPr>
          <w:b/>
        </w:rPr>
        <w:t xml:space="preserve">Σκοπός του σεμιναρίου: </w:t>
      </w:r>
    </w:p>
    <w:p w:rsidR="00BD23B3" w:rsidRPr="00AC6325" w:rsidRDefault="00B263C8" w:rsidP="00B263C8">
      <w:pPr>
        <w:autoSpaceDE w:val="0"/>
        <w:autoSpaceDN w:val="0"/>
        <w:adjustRightInd w:val="0"/>
        <w:jc w:val="both"/>
        <w:rPr>
          <w:color w:val="000000"/>
        </w:rPr>
      </w:pPr>
      <w:r w:rsidRPr="00862ED9">
        <w:rPr>
          <w:color w:val="000000"/>
        </w:rPr>
        <w:t>Οι συμμετέχοντες, μετά το πέρας της εκπαίδευσης, αναμένεται να είναι σε θέση να εφαρμόσουν το εκπαιδευτικό υλικό του Δικτύου Άλφα στην τάξη τους, το οποίο έχει στόχο:</w:t>
      </w:r>
      <w:r w:rsidRPr="00A8294D">
        <w:rPr>
          <w:color w:val="000000"/>
        </w:rPr>
        <w:t xml:space="preserve"> </w:t>
      </w:r>
    </w:p>
    <w:p w:rsidR="00BD23B3" w:rsidRPr="00AC6325" w:rsidRDefault="00B263C8" w:rsidP="00BD23B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D23B3">
        <w:rPr>
          <w:color w:val="000000"/>
        </w:rPr>
        <w:t xml:space="preserve">Να υποστηρίξει τα παιδιά και τους </w:t>
      </w:r>
      <w:r w:rsidR="00AE5501">
        <w:rPr>
          <w:color w:val="000000"/>
        </w:rPr>
        <w:t>έφηβους</w:t>
      </w:r>
      <w:r w:rsidR="005F0787">
        <w:rPr>
          <w:color w:val="000000"/>
        </w:rPr>
        <w:t xml:space="preserve"> πρόσφυγες</w:t>
      </w:r>
      <w:r w:rsidR="00AE5501">
        <w:rPr>
          <w:color w:val="000000"/>
        </w:rPr>
        <w:t xml:space="preserve"> </w:t>
      </w:r>
      <w:r w:rsidRPr="00BD23B3">
        <w:rPr>
          <w:color w:val="000000"/>
        </w:rPr>
        <w:t xml:space="preserve">στη διαδικασία προσαρμογής τους στη νέα πραγματικότητα, με σεβασμό στην προσωπική ιστορία και προέλευσή τους. </w:t>
      </w:r>
    </w:p>
    <w:p w:rsidR="00BD23B3" w:rsidRPr="00AC6325" w:rsidRDefault="00B263C8" w:rsidP="00BD23B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BD23B3">
        <w:rPr>
          <w:color w:val="000000"/>
        </w:rPr>
        <w:t xml:space="preserve">Να </w:t>
      </w:r>
      <w:r w:rsidRPr="00A8294D">
        <w:t>αναδείξει</w:t>
      </w:r>
      <w:r w:rsidR="00AE5501">
        <w:t xml:space="preserve"> τα ψυχικά τους αποθέματα</w:t>
      </w:r>
      <w:r>
        <w:t xml:space="preserve">. </w:t>
      </w:r>
    </w:p>
    <w:p w:rsidR="00B263C8" w:rsidRPr="00BD23B3" w:rsidRDefault="00AE5501" w:rsidP="00BD23B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t>Να καλλιεργήσει την</w:t>
      </w:r>
      <w:r w:rsidR="00AC6325">
        <w:t xml:space="preserve"> αποδοχή της διαφορετικότητας </w:t>
      </w:r>
      <w:r>
        <w:t xml:space="preserve">και την </w:t>
      </w:r>
      <w:r w:rsidR="00B263C8">
        <w:t>ομαδικότητα</w:t>
      </w:r>
      <w:r>
        <w:t xml:space="preserve"> στο περιβάλλον του σχολείου.</w:t>
      </w:r>
      <w:r w:rsidR="00B263C8">
        <w:t xml:space="preserve"> </w:t>
      </w:r>
    </w:p>
    <w:p w:rsidR="005F0787" w:rsidRPr="005F0787" w:rsidRDefault="00B263C8" w:rsidP="005F0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D5D82" w:rsidRPr="005F0787" w:rsidRDefault="004F22F3" w:rsidP="004F22F3">
      <w:pPr>
        <w:tabs>
          <w:tab w:val="num" w:pos="720"/>
        </w:tabs>
        <w:rPr>
          <w:b/>
        </w:rPr>
      </w:pPr>
      <w:r w:rsidRPr="005F0787">
        <w:rPr>
          <w:b/>
        </w:rPr>
        <w:t xml:space="preserve">Ενδεικτική </w:t>
      </w:r>
      <w:r w:rsidRPr="005F0787">
        <w:rPr>
          <w:b/>
          <w:lang w:val="en-US"/>
        </w:rPr>
        <w:t xml:space="preserve"> </w:t>
      </w:r>
      <w:r w:rsidRPr="005F0787">
        <w:rPr>
          <w:b/>
        </w:rPr>
        <w:t>θεματολογία του σεμιναρίου:</w:t>
      </w:r>
    </w:p>
    <w:p w:rsidR="00CD5D82" w:rsidRDefault="007551FB" w:rsidP="007551FB">
      <w:pPr>
        <w:numPr>
          <w:ilvl w:val="0"/>
          <w:numId w:val="2"/>
        </w:numPr>
      </w:pPr>
      <w:r>
        <w:t>Το τραύμα στον προσφυγικό πληθυσμό</w:t>
      </w:r>
      <w:r w:rsidR="00CD5D82">
        <w:t xml:space="preserve"> -</w:t>
      </w:r>
      <w:r>
        <w:t>Στάσεις, προθέσεις και στερεότυπα των επαγγελματιών</w:t>
      </w:r>
      <w:r w:rsidR="00CD5D82">
        <w:t xml:space="preserve"> που δουλεύουν με πρόσφυγες και μετανάστες</w:t>
      </w:r>
      <w:r>
        <w:t xml:space="preserve"> </w:t>
      </w:r>
    </w:p>
    <w:p w:rsidR="007551FB" w:rsidRDefault="007551FB" w:rsidP="007551FB">
      <w:pPr>
        <w:numPr>
          <w:ilvl w:val="0"/>
          <w:numId w:val="2"/>
        </w:numPr>
      </w:pPr>
      <w:r>
        <w:lastRenderedPageBreak/>
        <w:t>Αρχές και δεξιότητες που βοηθούν στο συντονισμό μιας ομάδας βιωματικής μάθησης</w:t>
      </w:r>
    </w:p>
    <w:p w:rsidR="007551FB" w:rsidRDefault="00047D21" w:rsidP="007551FB">
      <w:pPr>
        <w:numPr>
          <w:ilvl w:val="0"/>
          <w:numId w:val="2"/>
        </w:numPr>
      </w:pPr>
      <w:r>
        <w:t>Εξοικείωση με το εκπαιδευτικό υλικό</w:t>
      </w:r>
      <w:r w:rsidR="0081739B">
        <w:t xml:space="preserve"> «ΓΕΦΥΡΕΣ»</w:t>
      </w:r>
      <w:r w:rsidR="007551FB">
        <w:t xml:space="preserve"> </w:t>
      </w:r>
    </w:p>
    <w:p w:rsidR="006A4A0A" w:rsidRDefault="006A4A0A" w:rsidP="000F19B8"/>
    <w:p w:rsidR="006A4A0A" w:rsidRPr="005F0787" w:rsidRDefault="004F22F3" w:rsidP="004F22F3">
      <w:pPr>
        <w:tabs>
          <w:tab w:val="left" w:pos="748"/>
        </w:tabs>
        <w:rPr>
          <w:b/>
        </w:rPr>
      </w:pPr>
      <w:r w:rsidRPr="005F0787">
        <w:rPr>
          <w:b/>
          <w:u w:val="single"/>
        </w:rPr>
        <w:t>Ημερομηνίες και ώρες σεμιναρίου</w:t>
      </w:r>
      <w:r w:rsidRPr="005F0787">
        <w:rPr>
          <w:b/>
        </w:rPr>
        <w:t>:</w:t>
      </w:r>
    </w:p>
    <w:p w:rsidR="000F19B8" w:rsidRDefault="00B263C8" w:rsidP="00B263C8">
      <w:pPr>
        <w:pStyle w:val="a3"/>
        <w:tabs>
          <w:tab w:val="left" w:pos="0"/>
        </w:tabs>
        <w:jc w:val="both"/>
        <w:rPr>
          <w:b/>
          <w:bCs/>
          <w:sz w:val="24"/>
        </w:rPr>
      </w:pPr>
      <w:r w:rsidRPr="00B263C8">
        <w:rPr>
          <w:b/>
          <w:bCs/>
          <w:sz w:val="24"/>
        </w:rPr>
        <w:t>Τρίτη 12</w:t>
      </w:r>
      <w:r w:rsidR="004F22F3" w:rsidRPr="00B263C8">
        <w:rPr>
          <w:b/>
          <w:bCs/>
          <w:sz w:val="24"/>
        </w:rPr>
        <w:t xml:space="preserve"> </w:t>
      </w:r>
      <w:r w:rsidRPr="00B263C8">
        <w:rPr>
          <w:b/>
          <w:bCs/>
          <w:sz w:val="24"/>
        </w:rPr>
        <w:t>Νοεμ</w:t>
      </w:r>
      <w:r w:rsidR="004F22F3" w:rsidRPr="00B263C8">
        <w:rPr>
          <w:b/>
          <w:bCs/>
          <w:sz w:val="24"/>
        </w:rPr>
        <w:t xml:space="preserve">βρίου </w:t>
      </w:r>
      <w:r w:rsidRPr="00B263C8">
        <w:rPr>
          <w:b/>
          <w:bCs/>
          <w:sz w:val="24"/>
        </w:rPr>
        <w:t xml:space="preserve">16.30-21.00  </w:t>
      </w:r>
      <w:r w:rsidR="00CD5D82">
        <w:rPr>
          <w:b/>
          <w:bCs/>
          <w:sz w:val="24"/>
        </w:rPr>
        <w:t xml:space="preserve">               </w:t>
      </w:r>
      <w:r w:rsidR="004F22F3" w:rsidRPr="00B263C8">
        <w:rPr>
          <w:b/>
          <w:bCs/>
          <w:sz w:val="24"/>
        </w:rPr>
        <w:t xml:space="preserve"> </w:t>
      </w:r>
    </w:p>
    <w:p w:rsidR="004F22F3" w:rsidRDefault="00B263C8" w:rsidP="000F19B8">
      <w:pPr>
        <w:pStyle w:val="a3"/>
        <w:tabs>
          <w:tab w:val="left" w:pos="0"/>
        </w:tabs>
        <w:jc w:val="both"/>
        <w:rPr>
          <w:sz w:val="24"/>
        </w:rPr>
      </w:pPr>
      <w:r w:rsidRPr="00B263C8">
        <w:rPr>
          <w:b/>
          <w:bCs/>
          <w:sz w:val="24"/>
        </w:rPr>
        <w:t xml:space="preserve">Πέμπτη </w:t>
      </w:r>
      <w:r w:rsidR="00DB4539">
        <w:rPr>
          <w:b/>
          <w:bCs/>
          <w:sz w:val="24"/>
        </w:rPr>
        <w:t>14</w:t>
      </w:r>
      <w:r w:rsidRPr="00B263C8">
        <w:rPr>
          <w:b/>
          <w:bCs/>
          <w:sz w:val="24"/>
        </w:rPr>
        <w:t xml:space="preserve"> Νοεμβρίου 16.30-21.00  </w:t>
      </w:r>
    </w:p>
    <w:p w:rsidR="000F19B8" w:rsidRPr="000F19B8" w:rsidRDefault="000F19B8" w:rsidP="000F19B8">
      <w:pPr>
        <w:pStyle w:val="a3"/>
        <w:tabs>
          <w:tab w:val="left" w:pos="0"/>
        </w:tabs>
        <w:jc w:val="both"/>
        <w:rPr>
          <w:sz w:val="24"/>
        </w:rPr>
      </w:pPr>
    </w:p>
    <w:p w:rsidR="000F19B8" w:rsidRDefault="004F22F3" w:rsidP="00862ED9">
      <w:pPr>
        <w:jc w:val="both"/>
      </w:pPr>
      <w:r w:rsidRPr="005F0787">
        <w:rPr>
          <w:b/>
        </w:rPr>
        <w:t xml:space="preserve">Μέγιστος αριθμός </w:t>
      </w:r>
      <w:r w:rsidR="00B263C8" w:rsidRPr="005F0787">
        <w:rPr>
          <w:b/>
        </w:rPr>
        <w:t>συμμετεχόντων</w:t>
      </w:r>
      <w:r w:rsidRPr="00B263C8">
        <w:t xml:space="preserve">: </w:t>
      </w:r>
      <w:r w:rsidRPr="005F0787">
        <w:t>25 άτομα.</w:t>
      </w:r>
      <w:r w:rsidRPr="00B263C8">
        <w:t xml:space="preserve"> </w:t>
      </w:r>
    </w:p>
    <w:p w:rsidR="000F19B8" w:rsidRDefault="004F22F3" w:rsidP="00862ED9">
      <w:pPr>
        <w:jc w:val="both"/>
      </w:pPr>
      <w:r w:rsidRPr="005F0787">
        <w:rPr>
          <w:b/>
        </w:rPr>
        <w:t>Συντονίστριες:</w:t>
      </w:r>
      <w:r w:rsidRPr="00B263C8">
        <w:t xml:space="preserve"> </w:t>
      </w:r>
      <w:proofErr w:type="spellStart"/>
      <w:r w:rsidRPr="00B263C8">
        <w:t>Ζουντουρίδου</w:t>
      </w:r>
      <w:proofErr w:type="spellEnd"/>
      <w:r w:rsidRPr="00B263C8">
        <w:t xml:space="preserve"> Βάσω &amp;  </w:t>
      </w:r>
      <w:proofErr w:type="spellStart"/>
      <w:r w:rsidR="00B263C8" w:rsidRPr="00B263C8">
        <w:t>Λαγουμάκη</w:t>
      </w:r>
      <w:proofErr w:type="spellEnd"/>
      <w:r w:rsidR="00B263C8" w:rsidRPr="00B263C8">
        <w:t xml:space="preserve"> Αθηνά</w:t>
      </w:r>
      <w:r w:rsidR="000F19B8">
        <w:t>, ψυχολόγοι του Κέντρου Πρόληψης</w:t>
      </w:r>
      <w:r w:rsidRPr="00B263C8">
        <w:t xml:space="preserve"> «Δίκτυο Άλφα». </w:t>
      </w:r>
    </w:p>
    <w:p w:rsidR="004F22F3" w:rsidRPr="00B263C8" w:rsidRDefault="004F22F3" w:rsidP="00862ED9">
      <w:pPr>
        <w:jc w:val="both"/>
      </w:pPr>
      <w:r w:rsidRPr="005F0787">
        <w:rPr>
          <w:b/>
        </w:rPr>
        <w:t>Θα δοθεί βεβαίωση παρακολούθησης</w:t>
      </w:r>
      <w:r w:rsidRPr="00B263C8">
        <w:t xml:space="preserve">. </w:t>
      </w:r>
    </w:p>
    <w:p w:rsidR="004F22F3" w:rsidRDefault="004F22F3" w:rsidP="006A4A0A">
      <w:pPr>
        <w:ind w:left="720"/>
      </w:pPr>
    </w:p>
    <w:p w:rsidR="004F22F3" w:rsidRPr="005F0787" w:rsidRDefault="004F22F3" w:rsidP="006A4A0A">
      <w:pPr>
        <w:tabs>
          <w:tab w:val="left" w:pos="748"/>
        </w:tabs>
        <w:rPr>
          <w:b/>
        </w:rPr>
      </w:pPr>
      <w:r w:rsidRPr="005F0787">
        <w:rPr>
          <w:b/>
        </w:rPr>
        <w:t>Κριτήρια επιλογής:</w:t>
      </w:r>
    </w:p>
    <w:p w:rsidR="006A4A0A" w:rsidRPr="006A4A0A" w:rsidRDefault="004F22F3" w:rsidP="004F22F3">
      <w:pPr>
        <w:jc w:val="both"/>
        <w:rPr>
          <w:bCs/>
        </w:rPr>
      </w:pPr>
      <w:r w:rsidRPr="006A4A0A">
        <w:rPr>
          <w:bCs/>
        </w:rPr>
        <w:t xml:space="preserve">α) Η εφαρμογή του υλικού στην τάξη τη φετινή </w:t>
      </w:r>
      <w:r w:rsidR="000F19B8">
        <w:rPr>
          <w:bCs/>
        </w:rPr>
        <w:t xml:space="preserve">σχολική </w:t>
      </w:r>
      <w:r w:rsidRPr="006A4A0A">
        <w:rPr>
          <w:bCs/>
        </w:rPr>
        <w:t xml:space="preserve">χρονιά </w:t>
      </w:r>
    </w:p>
    <w:p w:rsidR="004F22F3" w:rsidRDefault="007474EB" w:rsidP="004F22F3">
      <w:pPr>
        <w:jc w:val="both"/>
        <w:rPr>
          <w:bCs/>
        </w:rPr>
      </w:pPr>
      <w:r>
        <w:rPr>
          <w:bCs/>
        </w:rPr>
        <w:t>β</w:t>
      </w:r>
      <w:r w:rsidR="000F19B8">
        <w:rPr>
          <w:bCs/>
        </w:rPr>
        <w:t>) Θα προηγηθούν οι</w:t>
      </w:r>
      <w:r w:rsidR="006A4A0A" w:rsidRPr="006A4A0A">
        <w:rPr>
          <w:bCs/>
        </w:rPr>
        <w:t xml:space="preserve"> </w:t>
      </w:r>
      <w:r w:rsidR="000F19B8">
        <w:rPr>
          <w:bCs/>
        </w:rPr>
        <w:t>εκπαιδευτικοί</w:t>
      </w:r>
      <w:r w:rsidR="006A4A0A" w:rsidRPr="006A4A0A">
        <w:rPr>
          <w:bCs/>
        </w:rPr>
        <w:t xml:space="preserve"> </w:t>
      </w:r>
      <w:r w:rsidR="006A4A0A">
        <w:rPr>
          <w:bCs/>
        </w:rPr>
        <w:t>των</w:t>
      </w:r>
      <w:r w:rsidR="006A4A0A" w:rsidRPr="006A4A0A">
        <w:rPr>
          <w:bCs/>
        </w:rPr>
        <w:t xml:space="preserve"> </w:t>
      </w:r>
      <w:r w:rsidR="00CD5D82" w:rsidRPr="006A4A0A">
        <w:rPr>
          <w:bCs/>
        </w:rPr>
        <w:t xml:space="preserve">ΤΥ </w:t>
      </w:r>
      <w:r w:rsidR="00CD5D82">
        <w:rPr>
          <w:bCs/>
        </w:rPr>
        <w:t>ΖΕΠ</w:t>
      </w:r>
      <w:r w:rsidR="000F19B8">
        <w:rPr>
          <w:bCs/>
        </w:rPr>
        <w:t>,</w:t>
      </w:r>
      <w:r w:rsidR="006A4A0A">
        <w:rPr>
          <w:bCs/>
        </w:rPr>
        <w:t xml:space="preserve"> ενώ</w:t>
      </w:r>
      <w:r w:rsidR="006A4A0A" w:rsidRPr="006A4A0A">
        <w:rPr>
          <w:bCs/>
        </w:rPr>
        <w:t xml:space="preserve"> </w:t>
      </w:r>
      <w:r w:rsidR="006A4A0A">
        <w:rPr>
          <w:bCs/>
        </w:rPr>
        <w:t xml:space="preserve">θα ακολουθήσουν οι εκπαιδευτικοί </w:t>
      </w:r>
      <w:r w:rsidR="00CD5D82">
        <w:rPr>
          <w:bCs/>
        </w:rPr>
        <w:t xml:space="preserve">των </w:t>
      </w:r>
      <w:r w:rsidR="00CD5D82" w:rsidRPr="006A4A0A">
        <w:rPr>
          <w:bCs/>
        </w:rPr>
        <w:t>ΔΥΕΠ</w:t>
      </w:r>
      <w:r w:rsidR="00CD5D82">
        <w:rPr>
          <w:bCs/>
        </w:rPr>
        <w:t xml:space="preserve"> και </w:t>
      </w:r>
      <w:r w:rsidR="000F19B8">
        <w:rPr>
          <w:bCs/>
        </w:rPr>
        <w:t xml:space="preserve">κατόπιν οι εκπαιδευτικοί </w:t>
      </w:r>
      <w:r w:rsidR="00CD5D82">
        <w:rPr>
          <w:bCs/>
        </w:rPr>
        <w:t xml:space="preserve">των </w:t>
      </w:r>
      <w:r w:rsidR="006A4A0A">
        <w:rPr>
          <w:bCs/>
        </w:rPr>
        <w:t>μικτών τάξεων.</w:t>
      </w:r>
    </w:p>
    <w:p w:rsidR="00CD5D82" w:rsidRDefault="00CD5D82" w:rsidP="004F22F3">
      <w:pPr>
        <w:jc w:val="both"/>
        <w:rPr>
          <w:rFonts w:ascii="Comic Sans MS" w:hAnsi="Comic Sans MS"/>
          <w:bCs/>
          <w:sz w:val="22"/>
          <w:szCs w:val="22"/>
        </w:rPr>
      </w:pPr>
    </w:p>
    <w:p w:rsidR="004F22F3" w:rsidRPr="006A4A0A" w:rsidRDefault="004F22F3" w:rsidP="004F22F3">
      <w:pPr>
        <w:jc w:val="both"/>
        <w:rPr>
          <w:bCs/>
        </w:rPr>
      </w:pPr>
      <w:r w:rsidRPr="006A4A0A">
        <w:rPr>
          <w:bCs/>
        </w:rPr>
        <w:t xml:space="preserve">Για δηλώσεις συμμετοχής παρακαλούμε να αποστείλετε την </w:t>
      </w:r>
      <w:r w:rsidRPr="00862ED9">
        <w:rPr>
          <w:b/>
          <w:bCs/>
        </w:rPr>
        <w:t>αίτηση</w:t>
      </w:r>
      <w:r w:rsidRPr="006A4A0A">
        <w:rPr>
          <w:bCs/>
        </w:rPr>
        <w:t xml:space="preserve"> που επισυνάπτεται, στο φαξ του Δικτύου Άλφα 2310 729091 ή στο e-</w:t>
      </w:r>
      <w:proofErr w:type="spellStart"/>
      <w:r w:rsidRPr="006A4A0A">
        <w:rPr>
          <w:bCs/>
        </w:rPr>
        <w:t>mail</w:t>
      </w:r>
      <w:proofErr w:type="spellEnd"/>
      <w:r w:rsidRPr="006A4A0A">
        <w:rPr>
          <w:bCs/>
        </w:rPr>
        <w:t xml:space="preserve"> </w:t>
      </w:r>
      <w:hyperlink r:id="rId7" w:history="1">
        <w:r w:rsidRPr="006A4A0A">
          <w:t>info@diktioalpha.gr</w:t>
        </w:r>
      </w:hyperlink>
      <w:r w:rsidRPr="006A4A0A">
        <w:rPr>
          <w:bCs/>
        </w:rPr>
        <w:t xml:space="preserve">  μέχρι </w:t>
      </w:r>
      <w:r w:rsidR="006A4A0A">
        <w:rPr>
          <w:bCs/>
        </w:rPr>
        <w:t xml:space="preserve">την </w:t>
      </w:r>
      <w:r w:rsidR="006A4A0A" w:rsidRPr="00862ED9">
        <w:rPr>
          <w:b/>
          <w:bCs/>
        </w:rPr>
        <w:t>Πέμπτη</w:t>
      </w:r>
      <w:r w:rsidRPr="00862ED9">
        <w:rPr>
          <w:b/>
          <w:bCs/>
        </w:rPr>
        <w:t xml:space="preserve"> </w:t>
      </w:r>
      <w:r w:rsidR="00CD5D82">
        <w:rPr>
          <w:b/>
          <w:bCs/>
        </w:rPr>
        <w:t>7 Νοεμβ</w:t>
      </w:r>
      <w:r w:rsidRPr="00862ED9">
        <w:rPr>
          <w:b/>
          <w:bCs/>
        </w:rPr>
        <w:t>ρίου</w:t>
      </w:r>
      <w:r w:rsidRPr="006A4A0A">
        <w:rPr>
          <w:bCs/>
        </w:rPr>
        <w:t xml:space="preserve">. Για οποιαδήποτε πληροφορία </w:t>
      </w:r>
      <w:r w:rsidR="00090A17">
        <w:rPr>
          <w:bCs/>
        </w:rPr>
        <w:t>μπορείτε να επικοινωνήσετε</w:t>
      </w:r>
      <w:r w:rsidRPr="006A4A0A">
        <w:rPr>
          <w:bCs/>
        </w:rPr>
        <w:t xml:space="preserve"> με το «Δίκτυο Άλφα»</w:t>
      </w:r>
      <w:r w:rsidR="00090A17">
        <w:rPr>
          <w:bCs/>
        </w:rPr>
        <w:t>:</w:t>
      </w:r>
      <w:r w:rsidRPr="006A4A0A">
        <w:rPr>
          <w:bCs/>
        </w:rPr>
        <w:t xml:space="preserve"> 2310 729090 και info@diktioalpha.gr</w:t>
      </w:r>
    </w:p>
    <w:p w:rsidR="004F22F3" w:rsidRPr="00660F15" w:rsidRDefault="004F22F3" w:rsidP="004F22F3">
      <w:pPr>
        <w:jc w:val="right"/>
        <w:rPr>
          <w:bCs/>
          <w:sz w:val="22"/>
          <w:szCs w:val="22"/>
        </w:rPr>
      </w:pPr>
    </w:p>
    <w:p w:rsidR="004F22F3" w:rsidRDefault="004F22F3" w:rsidP="004F22F3">
      <w:pPr>
        <w:jc w:val="right"/>
        <w:rPr>
          <w:bCs/>
          <w:szCs w:val="36"/>
        </w:rPr>
      </w:pPr>
    </w:p>
    <w:p w:rsidR="00CD5D82" w:rsidRDefault="00CD5D82" w:rsidP="004F22F3">
      <w:pPr>
        <w:jc w:val="right"/>
        <w:rPr>
          <w:noProof/>
        </w:rPr>
      </w:pPr>
    </w:p>
    <w:p w:rsidR="00CD5D82" w:rsidRDefault="00CD5D82" w:rsidP="004F22F3">
      <w:pPr>
        <w:jc w:val="right"/>
        <w:rPr>
          <w:noProof/>
        </w:rPr>
      </w:pPr>
    </w:p>
    <w:p w:rsidR="00CD5D82" w:rsidRDefault="00CD5D82" w:rsidP="004F22F3">
      <w:pPr>
        <w:jc w:val="right"/>
        <w:rPr>
          <w:noProof/>
        </w:rPr>
      </w:pPr>
    </w:p>
    <w:p w:rsidR="004F22F3" w:rsidRDefault="004F22F3" w:rsidP="004F22F3">
      <w:pPr>
        <w:jc w:val="right"/>
        <w:rPr>
          <w:bCs/>
          <w:szCs w:val="36"/>
        </w:rPr>
      </w:pPr>
      <w:r>
        <w:rPr>
          <w:noProof/>
        </w:rPr>
        <w:drawing>
          <wp:inline distT="0" distB="0" distL="0" distR="0">
            <wp:extent cx="2578786" cy="1323975"/>
            <wp:effectExtent l="19050" t="0" r="0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03" cy="132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F3" w:rsidRDefault="004F22F3" w:rsidP="004F22F3"/>
    <w:p w:rsidR="004F22F3" w:rsidRPr="00904379" w:rsidRDefault="004F22F3" w:rsidP="004F22F3"/>
    <w:p w:rsidR="00AD64E5" w:rsidRDefault="00AD64E5"/>
    <w:sectPr w:rsidR="00AD64E5" w:rsidSect="006B6FB1">
      <w:pgSz w:w="11906" w:h="16838"/>
      <w:pgMar w:top="902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48A"/>
    <w:multiLevelType w:val="hybridMultilevel"/>
    <w:tmpl w:val="6644CF1A"/>
    <w:lvl w:ilvl="0" w:tplc="0F826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12B95"/>
    <w:multiLevelType w:val="hybridMultilevel"/>
    <w:tmpl w:val="7996FF3A"/>
    <w:lvl w:ilvl="0" w:tplc="1ECE4CF8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F73E7"/>
    <w:multiLevelType w:val="hybridMultilevel"/>
    <w:tmpl w:val="8CDA22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0094"/>
    <w:multiLevelType w:val="hybridMultilevel"/>
    <w:tmpl w:val="E6EC8E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12352"/>
    <w:multiLevelType w:val="hybridMultilevel"/>
    <w:tmpl w:val="548AA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2F3"/>
    <w:rsid w:val="00047D21"/>
    <w:rsid w:val="00090A17"/>
    <w:rsid w:val="000F19B8"/>
    <w:rsid w:val="00191AD4"/>
    <w:rsid w:val="001C7ADB"/>
    <w:rsid w:val="001E430C"/>
    <w:rsid w:val="00230012"/>
    <w:rsid w:val="00273004"/>
    <w:rsid w:val="002F2AEF"/>
    <w:rsid w:val="002F342F"/>
    <w:rsid w:val="003038AC"/>
    <w:rsid w:val="00355AEA"/>
    <w:rsid w:val="0049464E"/>
    <w:rsid w:val="004F22F3"/>
    <w:rsid w:val="005124D7"/>
    <w:rsid w:val="0057243A"/>
    <w:rsid w:val="00586231"/>
    <w:rsid w:val="005A392A"/>
    <w:rsid w:val="005F0787"/>
    <w:rsid w:val="00684EF0"/>
    <w:rsid w:val="006A4A0A"/>
    <w:rsid w:val="006B6FB1"/>
    <w:rsid w:val="006E71B4"/>
    <w:rsid w:val="007474EB"/>
    <w:rsid w:val="007551FB"/>
    <w:rsid w:val="007A00DF"/>
    <w:rsid w:val="0081739B"/>
    <w:rsid w:val="00862ED9"/>
    <w:rsid w:val="008943C0"/>
    <w:rsid w:val="008B61D2"/>
    <w:rsid w:val="00977252"/>
    <w:rsid w:val="00A326FC"/>
    <w:rsid w:val="00A94630"/>
    <w:rsid w:val="00AC6325"/>
    <w:rsid w:val="00AD5C9D"/>
    <w:rsid w:val="00AD64E5"/>
    <w:rsid w:val="00AE5501"/>
    <w:rsid w:val="00B263C8"/>
    <w:rsid w:val="00BD23B3"/>
    <w:rsid w:val="00CD5D82"/>
    <w:rsid w:val="00CF2A3A"/>
    <w:rsid w:val="00D16DF4"/>
    <w:rsid w:val="00DB4539"/>
    <w:rsid w:val="00F8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F22F3"/>
    <w:pPr>
      <w:keepNext/>
      <w:jc w:val="both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Char"/>
    <w:qFormat/>
    <w:rsid w:val="004F22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F22F3"/>
    <w:pPr>
      <w:jc w:val="center"/>
    </w:pPr>
    <w:rPr>
      <w:sz w:val="28"/>
    </w:rPr>
  </w:style>
  <w:style w:type="character" w:customStyle="1" w:styleId="Char">
    <w:name w:val="Σώμα κειμένου Char"/>
    <w:basedOn w:val="a0"/>
    <w:link w:val="a3"/>
    <w:rsid w:val="004F22F3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">
    <w:name w:val="Body Text 2"/>
    <w:basedOn w:val="a"/>
    <w:link w:val="2Char"/>
    <w:rsid w:val="004F22F3"/>
    <w:pPr>
      <w:jc w:val="both"/>
    </w:pPr>
    <w:rPr>
      <w:b/>
      <w:bCs/>
      <w:color w:val="000080"/>
      <w:sz w:val="16"/>
    </w:rPr>
  </w:style>
  <w:style w:type="character" w:customStyle="1" w:styleId="2Char">
    <w:name w:val="Σώμα κείμενου 2 Char"/>
    <w:basedOn w:val="a0"/>
    <w:link w:val="2"/>
    <w:rsid w:val="004F22F3"/>
    <w:rPr>
      <w:rFonts w:ascii="Times New Roman" w:eastAsia="Times New Roman" w:hAnsi="Times New Roman" w:cs="Times New Roman"/>
      <w:b/>
      <w:bCs/>
      <w:color w:val="000080"/>
      <w:sz w:val="16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4F22F3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4F22F3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a4">
    <w:name w:val="Body Text Indent"/>
    <w:basedOn w:val="a"/>
    <w:link w:val="Char0"/>
    <w:rsid w:val="004F22F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4F22F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4F22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22F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F22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22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20">
    <w:name w:val="A2"/>
    <w:uiPriority w:val="99"/>
    <w:rsid w:val="007A00DF"/>
    <w:rPr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diktioalph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2019-10-24T09:05:00Z</cp:lastPrinted>
  <dcterms:created xsi:type="dcterms:W3CDTF">2019-10-03T11:59:00Z</dcterms:created>
  <dcterms:modified xsi:type="dcterms:W3CDTF">2019-10-31T10:38:00Z</dcterms:modified>
</cp:coreProperties>
</file>